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B5" w:rsidRPr="009D5A47" w:rsidRDefault="002403CD" w:rsidP="003768B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3768B5" w:rsidRPr="009D5A47" w:rsidRDefault="002403CD" w:rsidP="003768B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768B5" w:rsidRPr="009D5A47" w:rsidRDefault="002403CD" w:rsidP="003768B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3768B5"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3768B5" w:rsidRPr="009D5A47">
        <w:rPr>
          <w:sz w:val="24"/>
          <w:szCs w:val="24"/>
          <w:lang w:val="sr-Cyrl-RS"/>
        </w:rPr>
        <w:t>,</w:t>
      </w:r>
    </w:p>
    <w:p w:rsidR="003768B5" w:rsidRPr="009D5A47" w:rsidRDefault="002403CD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3768B5"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3768B5" w:rsidRPr="009D5A47" w:rsidRDefault="003768B5" w:rsidP="003768B5">
      <w:pPr>
        <w:rPr>
          <w:sz w:val="24"/>
          <w:szCs w:val="24"/>
          <w:lang w:val="sr-Cyrl-RS"/>
        </w:rPr>
      </w:pPr>
      <w:r w:rsidRPr="00730B73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0</w:t>
      </w:r>
      <w:r w:rsidRPr="00730B73">
        <w:rPr>
          <w:sz w:val="24"/>
          <w:szCs w:val="24"/>
          <w:lang w:val="ru-RU"/>
        </w:rPr>
        <w:t xml:space="preserve"> </w:t>
      </w:r>
      <w:r w:rsidR="002403CD">
        <w:rPr>
          <w:sz w:val="24"/>
          <w:szCs w:val="24"/>
          <w:lang w:val="ru-RU"/>
        </w:rPr>
        <w:t>Broj</w:t>
      </w:r>
      <w:r w:rsidRPr="00730B73">
        <w:rPr>
          <w:sz w:val="24"/>
          <w:szCs w:val="24"/>
          <w:lang w:val="ru-RU"/>
        </w:rPr>
        <w:t xml:space="preserve"> 06-2/</w:t>
      </w:r>
      <w:r>
        <w:rPr>
          <w:sz w:val="24"/>
          <w:szCs w:val="24"/>
          <w:lang w:val="ru-RU"/>
        </w:rPr>
        <w:t>306-13</w:t>
      </w:r>
    </w:p>
    <w:p w:rsidR="003768B5" w:rsidRPr="009D5A47" w:rsidRDefault="004B255F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3768B5" w:rsidRPr="009D5A47"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oktobar</w:t>
      </w:r>
      <w:r w:rsidR="003768B5">
        <w:rPr>
          <w:sz w:val="24"/>
          <w:szCs w:val="24"/>
          <w:lang w:val="sr-Cyrl-RS"/>
        </w:rPr>
        <w:t xml:space="preserve"> </w:t>
      </w:r>
      <w:r w:rsidR="003768B5" w:rsidRPr="009D5A47"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</w:p>
    <w:p w:rsidR="003768B5" w:rsidRPr="009D5A47" w:rsidRDefault="002403CD" w:rsidP="003768B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768B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768B5" w:rsidRDefault="003768B5" w:rsidP="003768B5">
      <w:pPr>
        <w:tabs>
          <w:tab w:val="left" w:pos="1496"/>
          <w:tab w:val="center" w:pos="7106"/>
        </w:tabs>
        <w:rPr>
          <w:sz w:val="24"/>
          <w:szCs w:val="24"/>
          <w:lang w:val="ru-RU"/>
        </w:rPr>
      </w:pPr>
    </w:p>
    <w:p w:rsidR="003768B5" w:rsidRDefault="003768B5" w:rsidP="003768B5">
      <w:pPr>
        <w:tabs>
          <w:tab w:val="left" w:pos="1496"/>
          <w:tab w:val="center" w:pos="7106"/>
        </w:tabs>
        <w:rPr>
          <w:sz w:val="24"/>
          <w:szCs w:val="24"/>
          <w:lang w:val="ru-RU"/>
        </w:rPr>
      </w:pPr>
    </w:p>
    <w:p w:rsidR="003768B5" w:rsidRPr="00730B73" w:rsidRDefault="003768B5" w:rsidP="003768B5">
      <w:pPr>
        <w:tabs>
          <w:tab w:val="left" w:pos="1496"/>
          <w:tab w:val="center" w:pos="7106"/>
        </w:tabs>
        <w:rPr>
          <w:sz w:val="24"/>
          <w:szCs w:val="24"/>
          <w:lang w:val="ru-RU"/>
        </w:rPr>
      </w:pPr>
    </w:p>
    <w:p w:rsidR="003768B5" w:rsidRPr="009D5A47" w:rsidRDefault="002403CD" w:rsidP="003768B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3768B5"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3768B5"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3768B5"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3768B5"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3768B5"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3768B5"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3768B5" w:rsidRPr="009D5A4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3768B5" w:rsidRPr="00A97709" w:rsidRDefault="003768B5" w:rsidP="003768B5">
      <w:pPr>
        <w:jc w:val="center"/>
        <w:rPr>
          <w:sz w:val="24"/>
          <w:szCs w:val="24"/>
        </w:rPr>
      </w:pPr>
      <w:r w:rsidRPr="00A97709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7</w:t>
      </w:r>
      <w:r w:rsidRPr="00A97709">
        <w:rPr>
          <w:sz w:val="24"/>
          <w:szCs w:val="24"/>
          <w:lang w:val="sr-Cyrl-RS"/>
        </w:rPr>
        <w:t>.</w:t>
      </w:r>
      <w:r w:rsidRPr="00A97709">
        <w:rPr>
          <w:sz w:val="24"/>
          <w:szCs w:val="24"/>
          <w:lang w:val="sr-Latn-CS"/>
        </w:rPr>
        <w:t xml:space="preserve"> </w:t>
      </w:r>
      <w:r w:rsidR="002403CD">
        <w:rPr>
          <w:sz w:val="24"/>
          <w:szCs w:val="24"/>
        </w:rPr>
        <w:t>SEDNICE</w:t>
      </w:r>
      <w:r w:rsidRPr="00A97709">
        <w:rPr>
          <w:sz w:val="24"/>
          <w:szCs w:val="24"/>
          <w:lang w:val="sr-Latn-CS"/>
        </w:rPr>
        <w:t xml:space="preserve"> </w:t>
      </w:r>
      <w:r w:rsidR="002403CD">
        <w:rPr>
          <w:sz w:val="24"/>
          <w:szCs w:val="24"/>
        </w:rPr>
        <w:t>ODBORA</w:t>
      </w:r>
      <w:r w:rsidRPr="00A97709">
        <w:rPr>
          <w:sz w:val="24"/>
          <w:szCs w:val="24"/>
          <w:lang w:val="sr-Latn-CS"/>
        </w:rPr>
        <w:t xml:space="preserve"> </w:t>
      </w:r>
      <w:r w:rsidR="002403CD">
        <w:rPr>
          <w:sz w:val="24"/>
          <w:szCs w:val="24"/>
        </w:rPr>
        <w:t>ZA</w:t>
      </w:r>
      <w:r w:rsidRPr="00A97709">
        <w:rPr>
          <w:sz w:val="24"/>
          <w:szCs w:val="24"/>
          <w:lang w:val="sr-Latn-CS"/>
        </w:rPr>
        <w:t xml:space="preserve"> </w:t>
      </w:r>
      <w:r w:rsidR="002403CD">
        <w:rPr>
          <w:sz w:val="24"/>
          <w:szCs w:val="24"/>
          <w:lang w:val="sr-Cyrl-RS"/>
        </w:rPr>
        <w:t>PRIVREDU</w:t>
      </w:r>
      <w:r w:rsidRPr="00A97709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REGIONALNI</w:t>
      </w:r>
      <w:r w:rsidRPr="00A97709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</w:t>
      </w:r>
      <w:r w:rsidRPr="00A97709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TRGOVINU</w:t>
      </w:r>
      <w:r w:rsidRPr="00A97709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TURIZAM</w:t>
      </w:r>
      <w:r w:rsidRPr="00A97709">
        <w:rPr>
          <w:sz w:val="24"/>
          <w:szCs w:val="24"/>
          <w:lang w:val="sr-Cyrl-RS"/>
        </w:rPr>
        <w:t xml:space="preserve">  </w:t>
      </w:r>
      <w:r w:rsidR="002403CD">
        <w:rPr>
          <w:sz w:val="24"/>
          <w:szCs w:val="24"/>
          <w:lang w:val="sr-Cyrl-RS"/>
        </w:rPr>
        <w:t>I</w:t>
      </w:r>
      <w:r w:rsidRPr="00A97709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ENERGETIKU</w:t>
      </w:r>
      <w:r w:rsidRPr="00A97709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</w:rPr>
        <w:t>ODRŽANE</w:t>
      </w:r>
      <w:r w:rsidRPr="00A9770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30</w:t>
      </w:r>
      <w:r w:rsidRPr="00A97709">
        <w:rPr>
          <w:sz w:val="24"/>
          <w:szCs w:val="24"/>
          <w:lang w:val="ru-RU"/>
        </w:rPr>
        <w:t xml:space="preserve">. </w:t>
      </w:r>
      <w:r w:rsidR="002403CD">
        <w:rPr>
          <w:sz w:val="24"/>
          <w:szCs w:val="24"/>
          <w:lang w:val="ru-RU"/>
        </w:rPr>
        <w:t>JULA</w:t>
      </w:r>
      <w:r>
        <w:rPr>
          <w:sz w:val="24"/>
          <w:szCs w:val="24"/>
          <w:lang w:val="ru-RU"/>
        </w:rPr>
        <w:t xml:space="preserve"> </w:t>
      </w:r>
      <w:r w:rsidRPr="00A97709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3</w:t>
      </w:r>
      <w:r w:rsidRPr="00A97709">
        <w:rPr>
          <w:sz w:val="24"/>
          <w:szCs w:val="24"/>
        </w:rPr>
        <w:t xml:space="preserve">. </w:t>
      </w:r>
      <w:r w:rsidR="002403CD">
        <w:rPr>
          <w:sz w:val="24"/>
          <w:szCs w:val="24"/>
        </w:rPr>
        <w:t>GODINE</w:t>
      </w: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Pr="00936028" w:rsidRDefault="003768B5" w:rsidP="003768B5">
      <w:pPr>
        <w:rPr>
          <w:sz w:val="24"/>
          <w:szCs w:val="24"/>
          <w:lang w:val="sr-Cyrl-RS"/>
        </w:rPr>
      </w:pP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</w:rPr>
        <w:t>Sednica</w:t>
      </w:r>
      <w:r w:rsidRPr="009D5A47">
        <w:rPr>
          <w:sz w:val="24"/>
          <w:szCs w:val="24"/>
        </w:rPr>
        <w:t xml:space="preserve"> </w:t>
      </w:r>
      <w:r w:rsidR="002403CD">
        <w:rPr>
          <w:sz w:val="24"/>
          <w:szCs w:val="24"/>
        </w:rPr>
        <w:t>je</w:t>
      </w:r>
      <w:r w:rsidRPr="009D5A47">
        <w:rPr>
          <w:sz w:val="24"/>
          <w:szCs w:val="24"/>
        </w:rPr>
        <w:t xml:space="preserve"> </w:t>
      </w:r>
      <w:r w:rsidR="002403CD">
        <w:rPr>
          <w:sz w:val="24"/>
          <w:szCs w:val="24"/>
        </w:rPr>
        <w:t>počela</w:t>
      </w:r>
      <w:r w:rsidRPr="009D5A47">
        <w:rPr>
          <w:sz w:val="24"/>
          <w:szCs w:val="24"/>
        </w:rPr>
        <w:t xml:space="preserve"> </w:t>
      </w:r>
      <w:r w:rsidR="002403CD">
        <w:rPr>
          <w:sz w:val="24"/>
          <w:szCs w:val="24"/>
        </w:rPr>
        <w:t>u</w:t>
      </w:r>
      <w:r w:rsidRPr="009D5A4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</w:t>
      </w:r>
      <w:r w:rsidRPr="009D5A47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10</w:t>
      </w:r>
      <w:r w:rsidRPr="00730B73">
        <w:rPr>
          <w:sz w:val="24"/>
          <w:szCs w:val="24"/>
          <w:lang w:val="ru-RU"/>
        </w:rPr>
        <w:t xml:space="preserve"> </w:t>
      </w:r>
      <w:r w:rsidR="002403CD">
        <w:rPr>
          <w:sz w:val="24"/>
          <w:szCs w:val="24"/>
        </w:rPr>
        <w:t>časova</w:t>
      </w:r>
      <w:r w:rsidRPr="009D5A47">
        <w:rPr>
          <w:sz w:val="24"/>
          <w:szCs w:val="24"/>
        </w:rPr>
        <w:t>.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  <w:lang w:val="sr-Cyrl-RS"/>
        </w:rPr>
        <w:t>Sednicom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predsedavala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Aleksandra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Tomić</w:t>
      </w:r>
      <w:r w:rsidRPr="009D5A47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predsednik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 w:rsidRPr="009D5A47">
        <w:rPr>
          <w:sz w:val="24"/>
          <w:szCs w:val="24"/>
          <w:lang w:val="sr-Cyrl-RS"/>
        </w:rPr>
        <w:t>.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Pored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predsednika</w:t>
      </w:r>
      <w:r w:rsidRPr="009D5A47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sednici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prisustvovali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članovi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 w:rsidRPr="009D5A47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Pralica</w:t>
      </w:r>
      <w:r>
        <w:rPr>
          <w:sz w:val="24"/>
          <w:szCs w:val="24"/>
          <w:lang w:val="sr-Cyrl-RS"/>
        </w:rPr>
        <w:t>,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Maksimović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Nebojša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Berić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>,</w:t>
      </w:r>
      <w:r w:rsidR="002403CD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Anđelković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Slavica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Velimir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Stanojević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Latn-RS"/>
        </w:rPr>
        <w:tab/>
      </w:r>
    </w:p>
    <w:p w:rsidR="003768B5" w:rsidRPr="00762622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Sednici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prisustvovali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zamenici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članova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 w:rsidRPr="009D5A47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Jakovljević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Aleksandre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Tomić</w:t>
      </w:r>
      <w:r>
        <w:rPr>
          <w:sz w:val="24"/>
          <w:szCs w:val="24"/>
          <w:lang w:val="sr-Cyrl-RS"/>
        </w:rPr>
        <w:t xml:space="preserve">), </w:t>
      </w:r>
      <w:r w:rsidR="002403CD">
        <w:rPr>
          <w:sz w:val="24"/>
          <w:szCs w:val="24"/>
          <w:lang w:val="sr-Cyrl-RS"/>
        </w:rPr>
        <w:t>Miodrag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Saše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Maksimovića</w:t>
      </w:r>
      <w:r>
        <w:rPr>
          <w:sz w:val="24"/>
          <w:szCs w:val="24"/>
          <w:lang w:val="sr-Cyrl-RS"/>
        </w:rPr>
        <w:t xml:space="preserve">), </w:t>
      </w:r>
      <w:r w:rsidR="002403CD">
        <w:rPr>
          <w:sz w:val="24"/>
          <w:szCs w:val="24"/>
          <w:lang w:val="sr-Cyrl-RS"/>
        </w:rPr>
        <w:t>Radovan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Raičević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Nebojše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Berića</w:t>
      </w:r>
      <w:r>
        <w:rPr>
          <w:sz w:val="24"/>
          <w:szCs w:val="24"/>
          <w:lang w:val="sr-Cyrl-RS"/>
        </w:rPr>
        <w:t xml:space="preserve">), </w:t>
      </w:r>
      <w:r w:rsidR="002403CD">
        <w:rPr>
          <w:sz w:val="24"/>
          <w:szCs w:val="24"/>
          <w:lang w:val="sr-Cyrl-RS"/>
        </w:rPr>
        <w:t>Ljuban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Panić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Boška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Ristića</w:t>
      </w:r>
      <w:r>
        <w:rPr>
          <w:sz w:val="24"/>
          <w:szCs w:val="24"/>
          <w:lang w:val="sr-Cyrl-RS"/>
        </w:rPr>
        <w:t xml:space="preserve">),  </w:t>
      </w:r>
      <w:r w:rsidR="002403CD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Kasalović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Petra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Škundrića</w:t>
      </w:r>
      <w:r>
        <w:rPr>
          <w:sz w:val="24"/>
          <w:szCs w:val="24"/>
          <w:lang w:val="sr-Cyrl-RS"/>
        </w:rPr>
        <w:t xml:space="preserve">), </w:t>
      </w:r>
      <w:r w:rsidR="002403CD">
        <w:rPr>
          <w:sz w:val="24"/>
          <w:szCs w:val="24"/>
          <w:lang w:val="sr-Cyrl-RS"/>
        </w:rPr>
        <w:t>Ivana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Dinić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Zorana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Anđelkovića</w:t>
      </w:r>
      <w:r>
        <w:rPr>
          <w:sz w:val="24"/>
          <w:szCs w:val="24"/>
          <w:lang w:val="sr-Cyrl-RS"/>
        </w:rPr>
        <w:t xml:space="preserve">), </w:t>
      </w:r>
      <w:r w:rsidR="002403CD">
        <w:rPr>
          <w:sz w:val="24"/>
          <w:szCs w:val="24"/>
          <w:lang w:val="sr-Cyrl-RS"/>
        </w:rPr>
        <w:t>Bojana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Božanić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Nenada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Popovića</w:t>
      </w:r>
      <w:r>
        <w:rPr>
          <w:sz w:val="24"/>
          <w:szCs w:val="24"/>
          <w:lang w:val="sr-Cyrl-RS"/>
        </w:rPr>
        <w:t xml:space="preserve">), </w:t>
      </w:r>
      <w:r w:rsidR="002403CD">
        <w:rPr>
          <w:sz w:val="24"/>
          <w:szCs w:val="24"/>
          <w:lang w:val="sr-Cyrl-RS"/>
        </w:rPr>
        <w:t>Ranka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Kenana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Hajdarevića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Slavice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>).</w:t>
      </w: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Sednici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nisu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prisustvovali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članovi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 w:rsidRPr="009D5A47">
        <w:rPr>
          <w:sz w:val="24"/>
          <w:szCs w:val="24"/>
          <w:lang w:val="sr-Cyrl-RS"/>
        </w:rPr>
        <w:t xml:space="preserve">: </w:t>
      </w:r>
      <w:r w:rsidR="002403CD">
        <w:rPr>
          <w:sz w:val="24"/>
          <w:szCs w:val="24"/>
          <w:lang w:val="sr-Cyrl-RS"/>
        </w:rPr>
        <w:t>Dragomir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</w:t>
      </w:r>
      <w:r w:rsidRPr="009D5A47"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Karić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Boško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Ristić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Škundrić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Nenad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Popović</w:t>
      </w:r>
      <w:r w:rsidRPr="009D5A47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Radojko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Obradović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Kenan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Hajdarević</w:t>
      </w:r>
      <w:r w:rsidRPr="009D5A47">
        <w:rPr>
          <w:sz w:val="24"/>
          <w:szCs w:val="24"/>
          <w:lang w:val="sr-Cyrl-RS"/>
        </w:rPr>
        <w:t>.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  <w:lang w:val="sr-Cyrl-RS"/>
        </w:rPr>
        <w:t>Sednici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 w:rsidRPr="009D5A47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na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poziv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predsednika</w:t>
      </w:r>
      <w:r w:rsidRPr="009D5A47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prisustvovali</w:t>
      </w:r>
      <w:r>
        <w:rPr>
          <w:sz w:val="24"/>
          <w:szCs w:val="24"/>
          <w:lang w:val="sr-Cyrl-RS"/>
        </w:rPr>
        <w:t xml:space="preserve">: </w:t>
      </w:r>
      <w:r w:rsidR="002403CD">
        <w:rPr>
          <w:sz w:val="24"/>
          <w:szCs w:val="24"/>
          <w:lang w:val="sr-Cyrl-RS"/>
        </w:rPr>
        <w:t>Edi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Majstorović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; </w:t>
      </w:r>
      <w:r w:rsidR="002403CD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Ljubić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; </w:t>
      </w:r>
      <w:r w:rsidR="002403CD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Albina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Kecman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Šušnjar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izvršni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Latn-RS"/>
        </w:rPr>
        <w:tab/>
      </w: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Na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predlog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predsednika</w:t>
      </w:r>
      <w:r w:rsidRPr="009D5A47"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Odbor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utvrdio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sledeći</w:t>
      </w:r>
      <w:r w:rsidRPr="009D5A47">
        <w:rPr>
          <w:sz w:val="24"/>
          <w:szCs w:val="24"/>
          <w:lang w:val="sr-Cyrl-RS"/>
        </w:rPr>
        <w:t xml:space="preserve"> </w:t>
      </w: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3768B5" w:rsidRPr="009D5A47" w:rsidRDefault="002403CD" w:rsidP="003768B5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768B5" w:rsidRPr="009D5A47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3768B5" w:rsidRPr="009D5A47" w:rsidRDefault="003768B5" w:rsidP="003768B5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1.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januar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02-2574/13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27. </w:t>
      </w:r>
      <w:r w:rsidR="002403CD"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2013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2.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02-2922/13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19. </w:t>
      </w:r>
      <w:r w:rsidR="002403CD"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2013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3.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februar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02-1277/13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28. </w:t>
      </w:r>
      <w:r w:rsidR="002403CD"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2013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  <w:t xml:space="preserve">4.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02-1473/13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9. </w:t>
      </w:r>
      <w:r w:rsidR="002403CD">
        <w:rPr>
          <w:sz w:val="24"/>
          <w:szCs w:val="24"/>
          <w:lang w:val="sr-Cyrl-RS"/>
        </w:rPr>
        <w:t>aprila</w:t>
      </w:r>
      <w:r>
        <w:rPr>
          <w:sz w:val="24"/>
          <w:szCs w:val="24"/>
          <w:lang w:val="sr-Cyrl-RS"/>
        </w:rPr>
        <w:t xml:space="preserve"> 2013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5.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02-1899/13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13. </w:t>
      </w:r>
      <w:r w:rsidR="002403CD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2013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6.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02-2373/13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17. </w:t>
      </w:r>
      <w:r w:rsidR="002403CD"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2013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7.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(</w:t>
      </w:r>
      <w:r w:rsidR="002403CD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02-2782/13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12. </w:t>
      </w:r>
      <w:r w:rsidR="002403CD"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2013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).</w:t>
      </w: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Pr="006B183E" w:rsidRDefault="003768B5" w:rsidP="003768B5">
      <w:pPr>
        <w:tabs>
          <w:tab w:val="clear" w:pos="1440"/>
          <w:tab w:val="left" w:pos="1418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  <w:lang w:val="sr-Cyrl-RS"/>
        </w:rPr>
        <w:t>Prva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tačka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dnevnog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reda</w:t>
      </w:r>
      <w:r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- </w:t>
      </w:r>
      <w:r w:rsidR="002403CD">
        <w:rPr>
          <w:b/>
          <w:sz w:val="24"/>
          <w:szCs w:val="24"/>
          <w:lang w:val="sr-Cyrl-RS"/>
        </w:rPr>
        <w:t>Razmatranje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Informacije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o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radu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Ministarstva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regionalnog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razvoja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lokalne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samouprave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period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januar</w:t>
      </w:r>
      <w:r w:rsidRPr="006B183E">
        <w:rPr>
          <w:b/>
          <w:sz w:val="24"/>
          <w:szCs w:val="24"/>
          <w:lang w:val="sr-Cyrl-RS"/>
        </w:rPr>
        <w:t>-</w:t>
      </w:r>
      <w:r w:rsidR="002403CD">
        <w:rPr>
          <w:b/>
          <w:sz w:val="24"/>
          <w:szCs w:val="24"/>
          <w:lang w:val="sr-Cyrl-RS"/>
        </w:rPr>
        <w:t>mart</w:t>
      </w:r>
      <w:r w:rsidRPr="006B183E">
        <w:rPr>
          <w:b/>
          <w:sz w:val="24"/>
          <w:szCs w:val="24"/>
          <w:lang w:val="sr-Cyrl-RS"/>
        </w:rPr>
        <w:t xml:space="preserve"> 2013. </w:t>
      </w:r>
      <w:r w:rsidR="002403CD">
        <w:rPr>
          <w:b/>
          <w:sz w:val="24"/>
          <w:szCs w:val="24"/>
          <w:lang w:val="sr-Cyrl-RS"/>
        </w:rPr>
        <w:t>godine</w:t>
      </w:r>
      <w:r w:rsidRPr="006B183E">
        <w:rPr>
          <w:b/>
          <w:sz w:val="24"/>
          <w:szCs w:val="24"/>
          <w:lang w:val="sr-Cyrl-RS"/>
        </w:rPr>
        <w:t xml:space="preserve">; </w:t>
      </w:r>
      <w:r w:rsidR="002403CD">
        <w:rPr>
          <w:b/>
          <w:sz w:val="24"/>
          <w:szCs w:val="24"/>
          <w:lang w:val="sr-Cyrl-RS"/>
        </w:rPr>
        <w:t>Razmatranje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Informacije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o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radu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Ministarstva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regionalnog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razvoja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lokalne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samouprave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period</w:t>
      </w:r>
      <w:r w:rsidRPr="006B183E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april</w:t>
      </w:r>
      <w:r w:rsidRPr="006B183E">
        <w:rPr>
          <w:b/>
          <w:sz w:val="24"/>
          <w:szCs w:val="24"/>
          <w:lang w:val="sr-Cyrl-RS"/>
        </w:rPr>
        <w:t>-</w:t>
      </w:r>
      <w:r w:rsidR="002403CD">
        <w:rPr>
          <w:b/>
          <w:sz w:val="24"/>
          <w:szCs w:val="24"/>
          <w:lang w:val="sr-Cyrl-RS"/>
        </w:rPr>
        <w:t>jun</w:t>
      </w:r>
      <w:r w:rsidRPr="006B183E">
        <w:rPr>
          <w:b/>
          <w:sz w:val="24"/>
          <w:szCs w:val="24"/>
          <w:lang w:val="sr-Cyrl-RS"/>
        </w:rPr>
        <w:t xml:space="preserve"> 2013. </w:t>
      </w:r>
      <w:r w:rsidR="002403CD">
        <w:rPr>
          <w:b/>
          <w:sz w:val="24"/>
          <w:szCs w:val="24"/>
          <w:lang w:val="sr-Cyrl-RS"/>
        </w:rPr>
        <w:t>godine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  <w:lang w:val="sr-Cyrl-RS"/>
        </w:rPr>
        <w:t>Odbor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januara</w:t>
      </w:r>
      <w:r>
        <w:rPr>
          <w:sz w:val="24"/>
          <w:szCs w:val="24"/>
          <w:lang w:val="sr-Cyrl-RS"/>
        </w:rPr>
        <w:t xml:space="preserve"> – </w:t>
      </w:r>
      <w:r w:rsidR="002403CD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– </w:t>
      </w:r>
      <w:r w:rsidR="002403CD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podneo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izveštaje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Narodnoj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skupštini</w:t>
      </w:r>
      <w:r w:rsidRPr="009D5A47">
        <w:rPr>
          <w:sz w:val="24"/>
          <w:szCs w:val="24"/>
          <w:lang w:val="sr-Cyrl-RS"/>
        </w:rPr>
        <w:t xml:space="preserve">. </w:t>
      </w: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objedini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prvoj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drugoj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tački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. 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  <w:lang w:val="sr-Cyrl-RS"/>
        </w:rPr>
        <w:t>U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uvodnim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napomenama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Majstorović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obrazložio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ključne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poslove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bavilo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najbolje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podnetim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izveštajima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odnose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nacionalnog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aranžman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kineskom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Eskim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bankom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projekat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Podrinje</w:t>
      </w:r>
      <w:r>
        <w:rPr>
          <w:sz w:val="24"/>
          <w:szCs w:val="24"/>
          <w:lang w:val="sr-Cyrl-RS"/>
        </w:rPr>
        <w:t xml:space="preserve">“. </w:t>
      </w:r>
      <w:r w:rsidR="002403CD">
        <w:rPr>
          <w:sz w:val="24"/>
          <w:szCs w:val="24"/>
          <w:lang w:val="sr-Cyrl-RS"/>
        </w:rPr>
        <w:t>Odlučeno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promeni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koncept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politika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pristupa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prešlo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integrisani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pristup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multisektorski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gleda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zemlje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Sredinom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dokument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spreman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javnu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aranžmanom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kineskom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Eskim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bankom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auto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puta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projekat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Preljina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auto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puta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Sad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Loznica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potpisan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predugovor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kineskom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kompanijom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raskinut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tražila</w:t>
      </w:r>
      <w:r>
        <w:rPr>
          <w:sz w:val="24"/>
          <w:szCs w:val="24"/>
          <w:lang w:val="sr-Cyrl-RS"/>
        </w:rPr>
        <w:t xml:space="preserve"> 100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nego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definisano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predugovorom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Postoje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još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zainteresovani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izvođači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još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zainteresovane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zemlje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sličnom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aranžmanu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uključe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projekat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Projekat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Podrinje</w:t>
      </w:r>
      <w:r>
        <w:rPr>
          <w:sz w:val="24"/>
          <w:szCs w:val="24"/>
          <w:lang w:val="sr-Cyrl-RS"/>
        </w:rPr>
        <w:t xml:space="preserve">“, </w:t>
      </w:r>
      <w:r w:rsidR="002403CD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Srpske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podsticanje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26 </w:t>
      </w:r>
      <w:r w:rsidR="002403CD">
        <w:rPr>
          <w:sz w:val="24"/>
          <w:szCs w:val="24"/>
          <w:lang w:val="sr-Cyrl-RS"/>
        </w:rPr>
        <w:t>opština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jedne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Drine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personalnih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političkih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Republici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Srpskoj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kasni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planiranim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aktivnostima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Formirani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organi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kraja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uraditi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neophodne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analize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strateški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okvir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iduću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definisati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moglo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krene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projekta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prihvatio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januar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prihvatio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regionalnog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Treća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četvrta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peta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šesta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sedma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- </w:t>
      </w:r>
      <w:r w:rsidR="002403CD">
        <w:rPr>
          <w:b/>
          <w:sz w:val="24"/>
          <w:szCs w:val="24"/>
          <w:lang w:val="sr-Cyrl-RS"/>
        </w:rPr>
        <w:t>Razmatranje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Izveštaja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Ministarstva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finansija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privrede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o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radu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Agencije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privatizaciju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februar</w:t>
      </w:r>
      <w:r w:rsidRPr="005D401B">
        <w:rPr>
          <w:b/>
          <w:sz w:val="24"/>
          <w:szCs w:val="24"/>
          <w:lang w:val="sr-Cyrl-RS"/>
        </w:rPr>
        <w:t xml:space="preserve"> 2013. </w:t>
      </w:r>
      <w:r w:rsidR="002403CD">
        <w:rPr>
          <w:b/>
          <w:sz w:val="24"/>
          <w:szCs w:val="24"/>
          <w:lang w:val="sr-Cyrl-RS"/>
        </w:rPr>
        <w:t>godine</w:t>
      </w:r>
      <w:r w:rsidRPr="005D401B">
        <w:rPr>
          <w:b/>
          <w:sz w:val="24"/>
          <w:szCs w:val="24"/>
          <w:lang w:val="sr-Cyrl-RS"/>
        </w:rPr>
        <w:t xml:space="preserve">; </w:t>
      </w:r>
      <w:r w:rsidR="002403CD">
        <w:rPr>
          <w:b/>
          <w:sz w:val="24"/>
          <w:szCs w:val="24"/>
          <w:lang w:val="sr-Cyrl-RS"/>
        </w:rPr>
        <w:t>Razmatranje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Izveštaja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Ministarstva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finansija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privrede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o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radu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Agencije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privatizaciju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mart</w:t>
      </w:r>
      <w:r w:rsidRPr="005D401B">
        <w:rPr>
          <w:b/>
          <w:sz w:val="24"/>
          <w:szCs w:val="24"/>
          <w:lang w:val="sr-Cyrl-RS"/>
        </w:rPr>
        <w:t xml:space="preserve"> 2013. </w:t>
      </w:r>
      <w:r w:rsidR="002403CD">
        <w:rPr>
          <w:b/>
          <w:sz w:val="24"/>
          <w:szCs w:val="24"/>
          <w:lang w:val="sr-Cyrl-RS"/>
        </w:rPr>
        <w:t>godine</w:t>
      </w:r>
      <w:r w:rsidRPr="005D401B">
        <w:rPr>
          <w:b/>
          <w:sz w:val="24"/>
          <w:szCs w:val="24"/>
          <w:lang w:val="sr-Cyrl-RS"/>
        </w:rPr>
        <w:t xml:space="preserve">; </w:t>
      </w:r>
      <w:r w:rsidR="002403CD">
        <w:rPr>
          <w:b/>
          <w:sz w:val="24"/>
          <w:szCs w:val="24"/>
          <w:lang w:val="sr-Cyrl-RS"/>
        </w:rPr>
        <w:t>Razmatranje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Izveštaja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Ministarstva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finansija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privrede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o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radu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Agencije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privatizaciju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april</w:t>
      </w:r>
      <w:r w:rsidRPr="005D401B">
        <w:rPr>
          <w:b/>
          <w:sz w:val="24"/>
          <w:szCs w:val="24"/>
          <w:lang w:val="sr-Cyrl-RS"/>
        </w:rPr>
        <w:t xml:space="preserve"> 2013. </w:t>
      </w:r>
      <w:r w:rsidR="002403CD">
        <w:rPr>
          <w:b/>
          <w:sz w:val="24"/>
          <w:szCs w:val="24"/>
          <w:lang w:val="sr-Cyrl-RS"/>
        </w:rPr>
        <w:t>godine</w:t>
      </w:r>
      <w:r w:rsidRPr="005D401B">
        <w:rPr>
          <w:b/>
          <w:sz w:val="24"/>
          <w:szCs w:val="24"/>
          <w:lang w:val="sr-Cyrl-RS"/>
        </w:rPr>
        <w:t xml:space="preserve">; </w:t>
      </w:r>
      <w:r w:rsidR="002403CD">
        <w:rPr>
          <w:b/>
          <w:sz w:val="24"/>
          <w:szCs w:val="24"/>
          <w:lang w:val="sr-Cyrl-RS"/>
        </w:rPr>
        <w:t>Razmatranje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Izveštaja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Ministarstva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finansija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privrede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o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radu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Agencije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privatizaciju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maj</w:t>
      </w:r>
      <w:r w:rsidRPr="005D401B">
        <w:rPr>
          <w:b/>
          <w:sz w:val="24"/>
          <w:szCs w:val="24"/>
          <w:lang w:val="sr-Cyrl-RS"/>
        </w:rPr>
        <w:t xml:space="preserve"> 2013. </w:t>
      </w:r>
      <w:r w:rsidR="002403CD">
        <w:rPr>
          <w:b/>
          <w:sz w:val="24"/>
          <w:szCs w:val="24"/>
          <w:lang w:val="sr-Cyrl-RS"/>
        </w:rPr>
        <w:t>godine</w:t>
      </w:r>
      <w:r w:rsidRPr="005D401B">
        <w:rPr>
          <w:b/>
          <w:sz w:val="24"/>
          <w:szCs w:val="24"/>
          <w:lang w:val="sr-Cyrl-RS"/>
        </w:rPr>
        <w:t xml:space="preserve">; </w:t>
      </w:r>
      <w:r w:rsidR="002403CD">
        <w:rPr>
          <w:b/>
          <w:sz w:val="24"/>
          <w:szCs w:val="24"/>
          <w:lang w:val="sr-Cyrl-RS"/>
        </w:rPr>
        <w:t>Razmatranje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Izveštaja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Ministarstva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finansija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lastRenderedPageBreak/>
        <w:t>i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privrede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o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radu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Agencije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privatizaciju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za</w:t>
      </w:r>
      <w:r w:rsidRPr="005D401B">
        <w:rPr>
          <w:b/>
          <w:sz w:val="24"/>
          <w:szCs w:val="24"/>
          <w:lang w:val="sr-Cyrl-RS"/>
        </w:rPr>
        <w:t xml:space="preserve"> </w:t>
      </w:r>
      <w:r w:rsidR="002403CD">
        <w:rPr>
          <w:b/>
          <w:sz w:val="24"/>
          <w:szCs w:val="24"/>
          <w:lang w:val="sr-Cyrl-RS"/>
        </w:rPr>
        <w:t>jun</w:t>
      </w:r>
      <w:r w:rsidRPr="005D401B">
        <w:rPr>
          <w:b/>
          <w:sz w:val="24"/>
          <w:szCs w:val="24"/>
          <w:lang w:val="sr-Cyrl-RS"/>
        </w:rPr>
        <w:t xml:space="preserve"> 2013. </w:t>
      </w:r>
      <w:r w:rsidR="002403CD">
        <w:rPr>
          <w:b/>
          <w:sz w:val="24"/>
          <w:szCs w:val="24"/>
          <w:lang w:val="sr-Cyrl-RS"/>
        </w:rPr>
        <w:t>godine</w:t>
      </w: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objedini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trećoj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četvrtoj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petoj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šestoj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sedmoj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tački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. 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Članovima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treće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četvrte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pete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šeste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sedme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tačke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dostavljeni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februar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programi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jul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podneti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zahtevi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. 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uvodnim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napomenama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Albina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Kecman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Šušnjar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izvršni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imala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rezultate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postigla</w:t>
      </w:r>
      <w:r>
        <w:rPr>
          <w:sz w:val="24"/>
          <w:szCs w:val="24"/>
          <w:lang w:val="sr-Cyrl-RS"/>
        </w:rPr>
        <w:t xml:space="preserve">. 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aktivno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učestvovala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pripremi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Akcionog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cilju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okončanja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 179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nadležnosti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Akcioni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usvojen</w:t>
      </w:r>
      <w:r>
        <w:rPr>
          <w:sz w:val="24"/>
          <w:szCs w:val="24"/>
          <w:lang w:val="sr-Cyrl-RS"/>
        </w:rPr>
        <w:t xml:space="preserve"> 27. </w:t>
      </w:r>
      <w:r w:rsidR="002403CD"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čime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definisana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opredeljujući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koji</w:t>
      </w:r>
      <w:r w:rsidRPr="00D30912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imaju</w:t>
      </w:r>
      <w:r w:rsidRPr="00D30912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 w:rsidRPr="00D30912">
        <w:rPr>
          <w:sz w:val="24"/>
          <w:szCs w:val="24"/>
          <w:lang w:val="sr-Cyrl-RS"/>
        </w:rPr>
        <w:t xml:space="preserve"> 53 </w:t>
      </w:r>
      <w:r w:rsidR="002403CD">
        <w:rPr>
          <w:sz w:val="24"/>
          <w:szCs w:val="24"/>
          <w:lang w:val="sr-Cyrl-RS"/>
        </w:rPr>
        <w:t>hiljade</w:t>
      </w:r>
      <w:r w:rsidRPr="00D30912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2014.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Usvojena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uredba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definisan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Ocenjeno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najcelishodniji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model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preostalih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prodate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imovinske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celine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ostvaren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prihod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15,7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preuzeto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300 </w:t>
      </w:r>
      <w:r w:rsidR="002403CD"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aktivno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498 </w:t>
      </w:r>
      <w:r w:rsidR="002403CD">
        <w:rPr>
          <w:sz w:val="24"/>
          <w:szCs w:val="24"/>
          <w:lang w:val="sr-Cyrl-RS"/>
        </w:rPr>
        <w:t>subjekata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sprovođenjem</w:t>
      </w:r>
      <w:r>
        <w:rPr>
          <w:sz w:val="24"/>
          <w:szCs w:val="24"/>
          <w:lang w:val="sr-Cyrl-RS"/>
        </w:rPr>
        <w:t xml:space="preserve"> 545 </w:t>
      </w:r>
      <w:r w:rsidR="002403CD">
        <w:rPr>
          <w:sz w:val="24"/>
          <w:szCs w:val="24"/>
          <w:lang w:val="sr-Cyrl-RS"/>
        </w:rPr>
        <w:t>stečajnih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postupaka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juna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imenovana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upravnik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osam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postupaka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zaključena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23 </w:t>
      </w:r>
      <w:r w:rsidR="002403CD">
        <w:rPr>
          <w:sz w:val="24"/>
          <w:szCs w:val="24"/>
          <w:lang w:val="sr-Cyrl-RS"/>
        </w:rPr>
        <w:t>stečajna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oglašena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181 </w:t>
      </w:r>
      <w:r w:rsidR="002403CD">
        <w:rPr>
          <w:sz w:val="24"/>
          <w:szCs w:val="24"/>
          <w:lang w:val="sr-Cyrl-RS"/>
        </w:rPr>
        <w:t>prodaja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ostvarenim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rezultatima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jedne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milijarde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190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Izvršene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263 </w:t>
      </w:r>
      <w:r w:rsidR="002403CD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poštovanja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ugovornih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obaveza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kupaca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raskinuto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devet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ugovora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prodaji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Svetskom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bankom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stečaju</w:t>
      </w:r>
      <w:r>
        <w:rPr>
          <w:sz w:val="24"/>
          <w:szCs w:val="24"/>
          <w:lang w:val="sr-Cyrl-RS"/>
        </w:rPr>
        <w:t xml:space="preserve">. 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postavili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izneli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stavove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predloge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sugestije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Postavljena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sledeća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: 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zašto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javni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poziv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prodaju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objavljen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julu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godišnji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odmori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depozit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ispod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milion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800 </w:t>
      </w:r>
      <w:r w:rsidR="002403CD">
        <w:rPr>
          <w:sz w:val="24"/>
          <w:szCs w:val="24"/>
          <w:lang w:val="sr-Cyrl-RS"/>
        </w:rPr>
        <w:t>hiljada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rok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prijavu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učešće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licitaciji</w:t>
      </w:r>
      <w:r>
        <w:rPr>
          <w:sz w:val="24"/>
          <w:szCs w:val="24"/>
          <w:lang w:val="sr-Cyrl-RS"/>
        </w:rPr>
        <w:t xml:space="preserve"> 15 </w:t>
      </w:r>
      <w:r w:rsidR="002403CD">
        <w:rPr>
          <w:sz w:val="24"/>
          <w:szCs w:val="24"/>
          <w:lang w:val="sr-Cyrl-RS"/>
        </w:rPr>
        <w:t>dana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moguće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vinogradi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prodaju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5,5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dogodilo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drugim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učesnicima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licitacije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realizovana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koliki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dug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“,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oborio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cenu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kupac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investira</w:t>
      </w:r>
      <w:r>
        <w:rPr>
          <w:sz w:val="24"/>
          <w:szCs w:val="24"/>
          <w:lang w:val="sr-Cyrl-RS"/>
        </w:rPr>
        <w:t xml:space="preserve"> 10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imenom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prezimenom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zastupnik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kineske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kompanije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prilikom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>“;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socijalnim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Prvog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Pirota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narednom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overa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zdravstvenih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knjižica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narodnim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poslanicima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dostupna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rešavanja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ostanu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završetkom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prekvalifikacije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dokvalifikacije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ljudi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ostati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jasan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sektore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zaposliti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ljude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koliko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upravnik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koliko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izašlo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nastavilo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normalno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dođe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možemo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reći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subjekata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  <w:t xml:space="preserve">- </w:t>
      </w:r>
      <w:r w:rsidR="002403CD">
        <w:rPr>
          <w:sz w:val="24"/>
          <w:szCs w:val="24"/>
          <w:lang w:val="sr-Cyrl-RS"/>
        </w:rPr>
        <w:t>zašto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ograničeno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trajanja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stečaja</w:t>
      </w:r>
      <w:r>
        <w:rPr>
          <w:sz w:val="24"/>
          <w:szCs w:val="24"/>
          <w:lang w:val="sr-Cyrl-RS"/>
        </w:rPr>
        <w:t xml:space="preserve">; 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odgovarajuće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pravne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korake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rukovodstvo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registrovano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registre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preuzme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rukovođenje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poljoprivrednom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preduzeću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Aleksa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Šantić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Sombora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pošto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staro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rukovodstvo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pomoć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obezbeđenja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sprečava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rukovodstvo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uđe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krug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>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dokle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stiglo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Galenike</w:t>
      </w:r>
      <w:r>
        <w:rPr>
          <w:sz w:val="24"/>
          <w:szCs w:val="24"/>
          <w:lang w:val="sr-Cyrl-RS"/>
        </w:rPr>
        <w:t>“;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dobije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strateškog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partnerstva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JAT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Etihadom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Ujedinjenih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Arapskih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Emirata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raspravi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istaknuta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određena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data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sugestije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“, </w:t>
      </w:r>
      <w:r w:rsidR="002403CD">
        <w:rPr>
          <w:sz w:val="24"/>
          <w:szCs w:val="24"/>
          <w:lang w:val="sr-Cyrl-RS"/>
        </w:rPr>
        <w:t>rešavanja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ostanu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završetkom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stečajnih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postupaka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ravnopravnosti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subjekata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Izneta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sumnja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regularnost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“, </w:t>
      </w:r>
      <w:r w:rsidR="002403CD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izlicitirana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cena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5,5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SIEPA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svakog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uplati</w:t>
      </w:r>
      <w:r>
        <w:rPr>
          <w:sz w:val="24"/>
          <w:szCs w:val="24"/>
          <w:lang w:val="sr-Cyrl-RS"/>
        </w:rPr>
        <w:t xml:space="preserve"> 6.000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ukupno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900 </w:t>
      </w:r>
      <w:r w:rsidR="002403CD">
        <w:rPr>
          <w:sz w:val="24"/>
          <w:szCs w:val="24"/>
          <w:lang w:val="sr-Cyrl-RS"/>
        </w:rPr>
        <w:t>hiljada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vrednost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berbe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10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zgrada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centru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grada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milion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1.470 </w:t>
      </w:r>
      <w:r w:rsidR="002403CD">
        <w:rPr>
          <w:sz w:val="24"/>
          <w:szCs w:val="24"/>
          <w:lang w:val="sr-Cyrl-RS"/>
        </w:rPr>
        <w:t>ha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zemlje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800 </w:t>
      </w:r>
      <w:r w:rsidR="002403CD">
        <w:rPr>
          <w:sz w:val="24"/>
          <w:szCs w:val="24"/>
          <w:lang w:val="sr-Cyrl-RS"/>
        </w:rPr>
        <w:t>ha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vlasništvu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“. </w:t>
      </w:r>
      <w:r w:rsidR="002403CD">
        <w:rPr>
          <w:sz w:val="24"/>
          <w:szCs w:val="24"/>
          <w:lang w:val="sr-Cyrl-RS"/>
        </w:rPr>
        <w:t>Tražen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pismeni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odgovor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postavljena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“. </w:t>
      </w:r>
      <w:r w:rsidR="002403CD">
        <w:rPr>
          <w:sz w:val="24"/>
          <w:szCs w:val="24"/>
          <w:lang w:val="sr-Cyrl-RS"/>
        </w:rPr>
        <w:t>Istaknuto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govora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rešavanja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trenutno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zaposleni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ostanu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dostupna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kraja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aprila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još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uvek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ništa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konkretno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zna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Neki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sindikati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uključeni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definisanja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prirodno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Izneto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postoje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primedbe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Industrijskog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sindikata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mnogim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reprezentativne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predstavnike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uključen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definisanje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upoznavanje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Akcionim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planom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Istaknuto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zakonodavstvo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urediti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dovede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ubrzanja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Banke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zainteresovane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hipotekom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tržišna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vrednost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duga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onda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morale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knjiže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gubitak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izmeniti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banka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drži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nešto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deset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hipotekom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uzme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ubrzao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ubrzati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dobro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završiti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uništavaju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male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subjekte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duguju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godinama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dobro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javnosti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dostavi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koliko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stečaju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duguju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kolike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hipoteke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predvideti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zakonske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mehanizme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vlasnike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direktore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oteraju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namerno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aktivnostima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Izneto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ravnopravnost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subjekata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Uništavaju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zdravi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subjekti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pomagali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privilegovani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Insistirano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pismenom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odgovoru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postavljeno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socijalnog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Prvog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Pirota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Ljubić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vrednosti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nadležni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ovlašćeni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procenitelji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licencu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Ukoliko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potencijalni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kupci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žele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licitiraju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100% </w:t>
      </w:r>
      <w:r w:rsidR="002403CD">
        <w:rPr>
          <w:sz w:val="24"/>
          <w:szCs w:val="24"/>
          <w:lang w:val="sr-Cyrl-RS"/>
        </w:rPr>
        <w:t>početne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procenjene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vrednosti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drugo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licitiranje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51% </w:t>
      </w:r>
      <w:r w:rsidR="002403CD">
        <w:rPr>
          <w:sz w:val="24"/>
          <w:szCs w:val="24"/>
          <w:lang w:val="sr-Cyrl-RS"/>
        </w:rPr>
        <w:t>procenjene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vrednosti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poslednje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licitiranje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30% </w:t>
      </w:r>
      <w:r w:rsidR="002403CD">
        <w:rPr>
          <w:sz w:val="24"/>
          <w:szCs w:val="24"/>
          <w:lang w:val="sr-Cyrl-RS"/>
        </w:rPr>
        <w:t>procenjene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vrednosti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cele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bivaju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spremne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postupak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tada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bivaju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objavljene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Četiri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učesnika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licitaciji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kupovinu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“. </w:t>
      </w:r>
      <w:r w:rsidR="002403CD">
        <w:rPr>
          <w:sz w:val="24"/>
          <w:szCs w:val="24"/>
          <w:lang w:val="sr-Cyrl-RS"/>
        </w:rPr>
        <w:t>Postupak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konačnog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potpisivanja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kupoprodajnog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ugovora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još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traje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reći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kakav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ishod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voditi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računa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predviđene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obaveze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investiranja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kupca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10 </w:t>
      </w:r>
      <w:r w:rsidR="002403CD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evra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vinograde</w:t>
      </w:r>
      <w:r>
        <w:rPr>
          <w:sz w:val="24"/>
          <w:szCs w:val="24"/>
          <w:lang w:val="sr-Cyrl-RS"/>
        </w:rPr>
        <w:t xml:space="preserve">“,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ostalo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rod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predmet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kupoprodajnog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ugovora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završetku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transakcije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okončanju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lastRenderedPageBreak/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dostaviti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pisani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odgovor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hronologiji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dešavanja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prodaju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Vršačkih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vinograda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postavljena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narednom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naći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rešenje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uplati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novac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Republičkom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fondu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zdravstveno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osiguranje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zaposleni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socijalnog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radnike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Prvog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Pirota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dostaviti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pisanu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. 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Akcionim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definisana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opredeljujući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Akcionim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predviđeno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grupa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prvoj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grupi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27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prethodnom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funkcionišu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holdinzi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zapošljavaju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nekoliko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ljudi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vlasništvu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hipotekom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banke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drugog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izdaju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Tu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staviti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rasta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zaposlene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pređu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poslodavca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predviđen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socijalni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drugoj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grupi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pronađu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strateškog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partnera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ogromnu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uglavnom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nemaju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ekonomski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socijalni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korisnici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subvencija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kroz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neplaćanje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poreza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doprinosa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regulišu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svoj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status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Treću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grupu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predstavljaju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funkcionišu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redovno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izmiruju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poreze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doprinose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zarade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ostalo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dugove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ranijeg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pripreme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reorganizacije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naprave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dogovore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poveriocima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nastave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funkcionišu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Među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njima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RTB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Bor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Četvrtu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grupu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predstavljaju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moraju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privatizovati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prodajom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imovine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kroz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strateška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partnerstva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određenim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velikim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ultranacionalnim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kompanijama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zajedničko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ulaganje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određenih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partnera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Petu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grupu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predstavljaju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funkcionišu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funkcionisala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teritorije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bivših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jugoslovenskih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republika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predmet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sukcesije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Tu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funkcionisala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danas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funkcionišu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teritoriji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Metohije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zapošljavaju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osobe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invaliditetom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pripremiti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strategiju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Republiku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poplava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dostavilo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Akcioni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predsednicima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sindikata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obavljeni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razgovori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njihovim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Redovna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komunikacija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predsednikom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Industrijskog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sindikata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opasnost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presuda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Međunarodnog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Strazburu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potraživanja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poverioca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blokirana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pređu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nadležnost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suda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Ukoliko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kompanija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računati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socijalni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Ozbiljan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prekvalifikaciji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restrukturiranju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prosek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starosti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50 </w:t>
      </w:r>
      <w:r w:rsidR="002403CD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Problemom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prekvalifikacije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zapošljavanja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Agencija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upravnik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funkcionišu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državnim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društvenim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kapitalom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raskinut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ugovor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kupoprodaji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većinskim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kapitalom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postavlja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upravnike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odgovara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postupak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dostaviti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najkraćem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roku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podatke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kompletno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okončanim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postupcima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stečajevima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sprovode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programa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reorganizacije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odgovoriti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postavljena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narednom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biće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predložene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dopune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stečaju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Ustavni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proglasio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neustavnim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odredbe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automatskom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stečaju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rešavanje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ulaska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rukovodstva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krug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Aleksa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Šantić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Zrenjanina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nadležno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unutrašnjih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poslova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Raspisani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tender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Galenike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proglašen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neuspelim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pored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produženja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rokova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dostavljena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konačna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obavezujuća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ponuda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ovom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trenutku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planira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tender</w:t>
      </w:r>
      <w:r>
        <w:rPr>
          <w:sz w:val="24"/>
          <w:szCs w:val="24"/>
          <w:lang w:val="sr-Cyrl-RS"/>
        </w:rPr>
        <w:t>. „</w:t>
      </w:r>
      <w:r w:rsidR="002403CD">
        <w:rPr>
          <w:sz w:val="24"/>
          <w:szCs w:val="24"/>
          <w:lang w:val="sr-Cyrl-RS"/>
        </w:rPr>
        <w:t>Galenika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probleme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blokade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banaka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resorno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komunikaciji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bankama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pokušava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prevaziđe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>. „</w:t>
      </w:r>
      <w:r w:rsidR="002403CD">
        <w:rPr>
          <w:sz w:val="24"/>
          <w:szCs w:val="24"/>
          <w:lang w:val="sr-Cyrl-RS"/>
        </w:rPr>
        <w:t>Galenika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funkcioniše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postojećim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brojem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. </w:t>
      </w:r>
      <w:r w:rsidR="002403CD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pripremiti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dostaviti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kompletnu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transakciji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strateškom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lastRenderedPageBreak/>
        <w:t>JAT</w:t>
      </w:r>
      <w:r>
        <w:rPr>
          <w:sz w:val="24"/>
          <w:szCs w:val="24"/>
          <w:lang w:val="sr-Cyrl-RS"/>
        </w:rPr>
        <w:t>-</w:t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„</w:t>
      </w:r>
      <w:r w:rsidR="002403CD">
        <w:rPr>
          <w:sz w:val="24"/>
          <w:szCs w:val="24"/>
          <w:lang w:val="sr-Cyrl-RS"/>
        </w:rPr>
        <w:t>Etihada</w:t>
      </w:r>
      <w:r>
        <w:rPr>
          <w:sz w:val="24"/>
          <w:szCs w:val="24"/>
          <w:lang w:val="sr-Cyrl-RS"/>
        </w:rPr>
        <w:t xml:space="preserve">“ </w:t>
      </w:r>
      <w:r w:rsidR="002403CD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Ujedinjenih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Arapskih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Emirata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Tomić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Ljuban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Panić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Slavica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Anđelković</w:t>
      </w:r>
      <w:r>
        <w:rPr>
          <w:sz w:val="24"/>
          <w:szCs w:val="24"/>
          <w:lang w:val="sr-Cyrl-RS"/>
        </w:rPr>
        <w:t xml:space="preserve">, </w:t>
      </w:r>
      <w:r w:rsidR="002403CD">
        <w:rPr>
          <w:sz w:val="24"/>
          <w:szCs w:val="24"/>
          <w:lang w:val="sr-Cyrl-RS"/>
        </w:rPr>
        <w:t>Nebojša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Berić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Ljubić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februar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v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april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g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403CD"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RS"/>
        </w:rPr>
        <w:t xml:space="preserve">) </w:t>
      </w:r>
      <w:r w:rsidR="002403CD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privatizaciju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2013. </w:t>
      </w:r>
      <w:r w:rsidR="002403CD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</w:p>
    <w:p w:rsidR="003768B5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  <w:lang w:val="sr-Cyrl-RS"/>
        </w:rPr>
        <w:t>Sednica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je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zaključena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u</w:t>
      </w:r>
      <w:r w:rsidRPr="009D5A47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7,30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časova</w:t>
      </w:r>
      <w:r w:rsidRPr="009D5A47">
        <w:rPr>
          <w:sz w:val="24"/>
          <w:szCs w:val="24"/>
          <w:lang w:val="sr-Cyrl-RS"/>
        </w:rPr>
        <w:t xml:space="preserve">. </w:t>
      </w: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3768B5" w:rsidRPr="009D5A47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2403CD">
        <w:rPr>
          <w:sz w:val="24"/>
          <w:szCs w:val="24"/>
          <w:lang w:val="sr-Cyrl-RS"/>
        </w:rPr>
        <w:t>Sastavni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deo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ovog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zapisnika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čini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obrađeni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tonski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snimak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sednice</w:t>
      </w:r>
      <w:r w:rsidRPr="009D5A47">
        <w:rPr>
          <w:sz w:val="24"/>
          <w:szCs w:val="24"/>
          <w:lang w:val="sr-Cyrl-RS"/>
        </w:rPr>
        <w:t xml:space="preserve"> </w:t>
      </w:r>
      <w:r w:rsidR="002403CD">
        <w:rPr>
          <w:sz w:val="24"/>
          <w:szCs w:val="24"/>
          <w:lang w:val="sr-Cyrl-RS"/>
        </w:rPr>
        <w:t>Odbora</w:t>
      </w:r>
      <w:r w:rsidRPr="009D5A47">
        <w:rPr>
          <w:sz w:val="24"/>
          <w:szCs w:val="24"/>
          <w:lang w:val="sr-Cyrl-RS"/>
        </w:rPr>
        <w:t xml:space="preserve">. </w:t>
      </w:r>
    </w:p>
    <w:p w:rsidR="003768B5" w:rsidRPr="00481D2D" w:rsidRDefault="003768B5" w:rsidP="003768B5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</w:p>
    <w:p w:rsidR="003768B5" w:rsidRPr="00A16F48" w:rsidRDefault="002403CD" w:rsidP="003768B5">
      <w:pPr>
        <w:tabs>
          <w:tab w:val="clear" w:pos="1440"/>
          <w:tab w:val="left" w:pos="1418"/>
          <w:tab w:val="center" w:pos="6237"/>
          <w:tab w:val="center" w:pos="6521"/>
        </w:tabs>
        <w:jc w:val="left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SEKRETAR</w:t>
      </w:r>
      <w:r w:rsidR="003768B5">
        <w:rPr>
          <w:sz w:val="24"/>
          <w:szCs w:val="24"/>
          <w:lang w:val="sr-Latn-RS"/>
        </w:rPr>
        <w:tab/>
      </w:r>
      <w:r w:rsidR="003768B5"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PREDSEDNIK</w:t>
      </w:r>
    </w:p>
    <w:p w:rsidR="003768B5" w:rsidRPr="009D5A47" w:rsidRDefault="003768B5" w:rsidP="003768B5">
      <w:pPr>
        <w:tabs>
          <w:tab w:val="clear" w:pos="1440"/>
          <w:tab w:val="left" w:pos="1418"/>
        </w:tabs>
        <w:jc w:val="left"/>
        <w:rPr>
          <w:sz w:val="24"/>
          <w:szCs w:val="24"/>
          <w:lang w:val="sr-Cyrl-RS"/>
        </w:rPr>
      </w:pPr>
    </w:p>
    <w:p w:rsidR="003768B5" w:rsidRDefault="002403CD" w:rsidP="003768B5">
      <w:pPr>
        <w:tabs>
          <w:tab w:val="clear" w:pos="1440"/>
          <w:tab w:val="left" w:pos="1418"/>
          <w:tab w:val="center" w:pos="6237"/>
          <w:tab w:val="center" w:pos="6521"/>
        </w:tabs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Dušan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3768B5">
        <w:rPr>
          <w:sz w:val="24"/>
          <w:szCs w:val="24"/>
          <w:lang w:val="sr-Latn-RS"/>
        </w:rPr>
        <w:tab/>
      </w:r>
      <w:r w:rsidR="003768B5"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dr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3768B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3768B5" w:rsidRDefault="003768B5" w:rsidP="003768B5">
      <w:pPr>
        <w:rPr>
          <w:sz w:val="24"/>
          <w:szCs w:val="24"/>
          <w:lang w:val="sr-Cyrl-RS"/>
        </w:rPr>
      </w:pPr>
    </w:p>
    <w:p w:rsidR="00031CD2" w:rsidRDefault="00031CD2"/>
    <w:sectPr w:rsidR="00031CD2" w:rsidSect="00CC1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14" w:rsidRDefault="008B4614" w:rsidP="00216764">
      <w:r>
        <w:separator/>
      </w:r>
    </w:p>
  </w:endnote>
  <w:endnote w:type="continuationSeparator" w:id="0">
    <w:p w:rsidR="008B4614" w:rsidRDefault="008B4614" w:rsidP="002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CD" w:rsidRDefault="00240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CD" w:rsidRDefault="002403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CD" w:rsidRDefault="00240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14" w:rsidRDefault="008B4614" w:rsidP="00216764">
      <w:r>
        <w:separator/>
      </w:r>
    </w:p>
  </w:footnote>
  <w:footnote w:type="continuationSeparator" w:id="0">
    <w:p w:rsidR="008B4614" w:rsidRDefault="008B4614" w:rsidP="0021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64" w:rsidRDefault="00216764" w:rsidP="00142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764" w:rsidRDefault="00216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64" w:rsidRDefault="00216764" w:rsidP="00142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3CD">
      <w:rPr>
        <w:rStyle w:val="PageNumber"/>
        <w:noProof/>
      </w:rPr>
      <w:t>5</w:t>
    </w:r>
    <w:r>
      <w:rPr>
        <w:rStyle w:val="PageNumber"/>
      </w:rPr>
      <w:fldChar w:fldCharType="end"/>
    </w:r>
  </w:p>
  <w:p w:rsidR="00216764" w:rsidRDefault="002167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CD" w:rsidRDefault="00240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B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6D1E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6764"/>
    <w:rsid w:val="002177A9"/>
    <w:rsid w:val="0022033C"/>
    <w:rsid w:val="002273D1"/>
    <w:rsid w:val="00230C2B"/>
    <w:rsid w:val="00235195"/>
    <w:rsid w:val="0023695F"/>
    <w:rsid w:val="002403CD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768B5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255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43410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29FD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614"/>
    <w:rsid w:val="008B4C26"/>
    <w:rsid w:val="008B6DF2"/>
    <w:rsid w:val="008C271F"/>
    <w:rsid w:val="008C3587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C5C86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D5AA6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49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047D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379D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2DE0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B5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76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6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676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64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216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B5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76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6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676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64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21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EF68-597B-4229-A9C6-2D49D100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osmi</dc:creator>
  <cp:lastModifiedBy>Olgica</cp:lastModifiedBy>
  <cp:revision>2</cp:revision>
  <dcterms:created xsi:type="dcterms:W3CDTF">2013-12-19T13:42:00Z</dcterms:created>
  <dcterms:modified xsi:type="dcterms:W3CDTF">2013-12-19T13:42:00Z</dcterms:modified>
</cp:coreProperties>
</file>